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121E3" w14:textId="77777777" w:rsidR="00F313FB" w:rsidRDefault="00F313FB" w:rsidP="00F313FB">
      <w:pPr>
        <w:spacing w:after="0"/>
        <w:jc w:val="center"/>
        <w:rPr>
          <w:rFonts w:ascii="Times New Roman" w:eastAsiaTheme="minorEastAsia" w:hAnsi="Times New Roman"/>
          <w:b/>
          <w:sz w:val="24"/>
          <w:szCs w:val="24"/>
        </w:rPr>
      </w:pPr>
      <w:bookmarkStart w:id="0" w:name="_GoBack"/>
      <w:r>
        <w:rPr>
          <w:rFonts w:ascii="Times New Roman" w:hAnsi="Times New Roman"/>
          <w:b/>
          <w:sz w:val="24"/>
          <w:szCs w:val="24"/>
        </w:rPr>
        <w:t>ROMANIA</w:t>
      </w:r>
    </w:p>
    <w:p w14:paraId="049DC787" w14:textId="77777777" w:rsidR="00F313FB" w:rsidRDefault="00F313FB" w:rsidP="00F313FB">
      <w:pPr>
        <w:spacing w:after="0"/>
        <w:jc w:val="center"/>
        <w:rPr>
          <w:rFonts w:ascii="Times New Roman" w:hAnsi="Times New Roman"/>
          <w:b/>
          <w:sz w:val="24"/>
          <w:szCs w:val="24"/>
        </w:rPr>
      </w:pPr>
      <w:r>
        <w:rPr>
          <w:rFonts w:ascii="Times New Roman" w:hAnsi="Times New Roman"/>
          <w:b/>
          <w:sz w:val="24"/>
          <w:szCs w:val="24"/>
        </w:rPr>
        <w:t>JUDETUL SIBIU</w:t>
      </w:r>
    </w:p>
    <w:p w14:paraId="33FC3327" w14:textId="77777777" w:rsidR="00F313FB" w:rsidRDefault="00F313FB" w:rsidP="00F313FB">
      <w:pPr>
        <w:spacing w:after="0"/>
        <w:jc w:val="center"/>
        <w:rPr>
          <w:rFonts w:ascii="Times New Roman" w:hAnsi="Times New Roman"/>
          <w:b/>
          <w:sz w:val="24"/>
          <w:szCs w:val="24"/>
        </w:rPr>
      </w:pPr>
      <w:r>
        <w:rPr>
          <w:rFonts w:ascii="Times New Roman" w:hAnsi="Times New Roman"/>
          <w:b/>
          <w:sz w:val="24"/>
          <w:szCs w:val="24"/>
        </w:rPr>
        <w:t>PRIMARIA COMUNEI  NOCRICH</w:t>
      </w:r>
    </w:p>
    <w:p w14:paraId="6D431FFA" w14:textId="77777777" w:rsidR="00F313FB" w:rsidRDefault="00F313FB" w:rsidP="00F313FB">
      <w:pPr>
        <w:spacing w:after="0"/>
        <w:jc w:val="center"/>
        <w:rPr>
          <w:rFonts w:ascii="Times New Roman" w:hAnsi="Times New Roman"/>
          <w:sz w:val="24"/>
          <w:szCs w:val="24"/>
        </w:rPr>
      </w:pPr>
    </w:p>
    <w:p w14:paraId="432EBE98" w14:textId="77777777" w:rsidR="00F313FB" w:rsidRDefault="00F313FB" w:rsidP="00F313FB">
      <w:pPr>
        <w:widowControl w:val="0"/>
        <w:tabs>
          <w:tab w:val="left" w:pos="1080"/>
        </w:tabs>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PROIECT DE HOTARARE</w:t>
      </w:r>
    </w:p>
    <w:p w14:paraId="2EC2BF90" w14:textId="77777777" w:rsidR="00F313FB" w:rsidRPr="00F313FB" w:rsidRDefault="00F313FB" w:rsidP="00F313FB">
      <w:pPr>
        <w:pStyle w:val="Listparagra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1080"/>
        <w:jc w:val="center"/>
        <w:rPr>
          <w:rFonts w:ascii="Times New Roman" w:hAnsi="Times New Roman"/>
          <w:b/>
          <w:sz w:val="24"/>
          <w:szCs w:val="24"/>
        </w:rPr>
      </w:pPr>
      <w:r w:rsidRPr="00F313FB">
        <w:rPr>
          <w:rFonts w:ascii="Times New Roman" w:hAnsi="Times New Roman"/>
          <w:b/>
          <w:sz w:val="24"/>
          <w:szCs w:val="24"/>
        </w:rPr>
        <w:t xml:space="preserve">privind </w:t>
      </w:r>
      <w:r w:rsidRPr="00F313FB">
        <w:rPr>
          <w:rFonts w:ascii="Times New Roman" w:hAnsi="Times New Roman"/>
          <w:b/>
          <w:bCs/>
          <w:sz w:val="24"/>
          <w:szCs w:val="24"/>
        </w:rPr>
        <w:t xml:space="preserve">aprobarea incheieri unui acord </w:t>
      </w:r>
      <w:r w:rsidRPr="00F313FB">
        <w:rPr>
          <w:rFonts w:ascii="Times New Roman" w:hAnsi="Times New Roman"/>
          <w:b/>
          <w:sz w:val="24"/>
          <w:szCs w:val="24"/>
        </w:rPr>
        <w:t>între asociația “Consorțiu pentru Dezvoltare Interregională Sibiu – Agnita” și Asociația “Prietenii Mocăniței” în vederea accesării de fonduri pentru reabilitarea și achiziționarea de material rulant pentru Mocăniță (calea ferată cu ecartament îngust Sibiu-Agnita)</w:t>
      </w:r>
    </w:p>
    <w:p w14:paraId="441C44EA" w14:textId="62068254" w:rsidR="00F313FB" w:rsidRDefault="00F313FB" w:rsidP="00F313FB">
      <w:pPr>
        <w:pStyle w:val="Listparagraf"/>
        <w:jc w:val="center"/>
        <w:rPr>
          <w:rFonts w:ascii="Times New Roman" w:hAnsi="Times New Roman"/>
          <w:b/>
          <w:sz w:val="24"/>
          <w:szCs w:val="24"/>
        </w:rPr>
      </w:pPr>
    </w:p>
    <w:p w14:paraId="0B8CAA3D" w14:textId="77777777" w:rsidR="00F313FB" w:rsidRDefault="00F313FB" w:rsidP="00F313FB">
      <w:pPr>
        <w:spacing w:after="0"/>
        <w:ind w:firstLine="708"/>
        <w:jc w:val="both"/>
        <w:rPr>
          <w:rFonts w:ascii="Times New Roman" w:eastAsiaTheme="minorEastAsia" w:hAnsi="Times New Roman"/>
          <w:sz w:val="24"/>
          <w:szCs w:val="24"/>
        </w:rPr>
      </w:pPr>
      <w:r>
        <w:rPr>
          <w:rFonts w:ascii="Times New Roman" w:hAnsi="Times New Roman"/>
          <w:sz w:val="24"/>
          <w:szCs w:val="24"/>
        </w:rPr>
        <w:t>Visa Ionel, primarul comunei Nocrich, judetul Sibiu</w:t>
      </w:r>
    </w:p>
    <w:p w14:paraId="1CF5C1AB" w14:textId="4B200849" w:rsidR="00F313FB" w:rsidRDefault="005B499C" w:rsidP="00F313F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Times New Roman" w:hAnsi="Times New Roman"/>
          <w:sz w:val="24"/>
          <w:szCs w:val="24"/>
          <w:lang w:val="ro-RO"/>
        </w:rPr>
      </w:pPr>
      <w:r>
        <w:rPr>
          <w:rFonts w:ascii="Times New Roman" w:hAnsi="Times New Roman"/>
          <w:sz w:val="24"/>
          <w:szCs w:val="24"/>
        </w:rPr>
        <w:tab/>
      </w:r>
      <w:r w:rsidR="00F313FB" w:rsidRPr="00F313FB">
        <w:rPr>
          <w:rFonts w:ascii="Times New Roman" w:hAnsi="Times New Roman"/>
          <w:sz w:val="24"/>
          <w:szCs w:val="24"/>
        </w:rPr>
        <w:t xml:space="preserve">Analizand raportul de specialitate al secretarului Comunei Nocrich cu nr. </w:t>
      </w:r>
      <w:r w:rsidR="003149EE">
        <w:rPr>
          <w:rFonts w:ascii="Times New Roman" w:hAnsi="Times New Roman"/>
          <w:sz w:val="24"/>
          <w:szCs w:val="24"/>
        </w:rPr>
        <w:t>1044</w:t>
      </w:r>
      <w:r w:rsidR="00F313FB" w:rsidRPr="00F313FB">
        <w:rPr>
          <w:rFonts w:ascii="Times New Roman" w:hAnsi="Times New Roman"/>
          <w:sz w:val="24"/>
          <w:szCs w:val="24"/>
        </w:rPr>
        <w:t xml:space="preserve"> din </w:t>
      </w:r>
      <w:r w:rsidR="003149EE">
        <w:rPr>
          <w:rFonts w:ascii="Times New Roman" w:hAnsi="Times New Roman"/>
          <w:sz w:val="24"/>
          <w:szCs w:val="24"/>
        </w:rPr>
        <w:t>21.02.2019</w:t>
      </w:r>
      <w:r w:rsidR="00F313FB" w:rsidRPr="00F313FB">
        <w:rPr>
          <w:rFonts w:ascii="Times New Roman" w:hAnsi="Times New Roman"/>
          <w:sz w:val="24"/>
          <w:szCs w:val="24"/>
        </w:rPr>
        <w:t xml:space="preserve"> privind </w:t>
      </w:r>
      <w:r w:rsidR="00F313FB" w:rsidRPr="00F313FB">
        <w:rPr>
          <w:rFonts w:ascii="Times New Roman" w:hAnsi="Times New Roman"/>
          <w:bCs/>
          <w:sz w:val="24"/>
          <w:szCs w:val="24"/>
        </w:rPr>
        <w:t xml:space="preserve">aprobarea incheieri unui acord </w:t>
      </w:r>
      <w:r w:rsidR="00F313FB" w:rsidRPr="00F313FB">
        <w:rPr>
          <w:rFonts w:ascii="Times New Roman" w:hAnsi="Times New Roman"/>
          <w:sz w:val="24"/>
          <w:szCs w:val="24"/>
        </w:rPr>
        <w:t>între asociația “Consorțiu pentru Dezvoltare Interregională Sibiu – Agnita” și Asociația “Prietenii Mocăniței” în vederea accesării de fonduri pentru reabilitarea și achiziționarea de material rulant pentru Mocăniță (calea ferată cu ecartament îngust Sibiu-Agnita)</w:t>
      </w:r>
      <w:r w:rsidR="00F313FB">
        <w:rPr>
          <w:rFonts w:ascii="Times New Roman" w:hAnsi="Times New Roman"/>
          <w:sz w:val="24"/>
          <w:szCs w:val="24"/>
          <w:lang w:val="ro-RO"/>
        </w:rPr>
        <w:tab/>
      </w:r>
    </w:p>
    <w:p w14:paraId="0F32734B" w14:textId="5048F1F8" w:rsidR="00F313FB" w:rsidRPr="00F313FB" w:rsidRDefault="00F313FB" w:rsidP="00F313F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Times New Roman" w:hAnsi="Times New Roman"/>
          <w:sz w:val="24"/>
          <w:szCs w:val="24"/>
        </w:rPr>
      </w:pPr>
      <w:r>
        <w:rPr>
          <w:rFonts w:ascii="Times New Roman" w:hAnsi="Times New Roman"/>
          <w:sz w:val="24"/>
          <w:szCs w:val="24"/>
        </w:rPr>
        <w:tab/>
        <w:t>În temeiul prevederilor art. 36 alin. (1), alin. (2) lit.”</w:t>
      </w:r>
      <w:r w:rsidR="00F10625">
        <w:rPr>
          <w:rFonts w:ascii="Times New Roman" w:hAnsi="Times New Roman"/>
          <w:sz w:val="24"/>
          <w:szCs w:val="24"/>
        </w:rPr>
        <w:t>b</w:t>
      </w:r>
      <w:r>
        <w:rPr>
          <w:rFonts w:ascii="Times New Roman" w:hAnsi="Times New Roman"/>
          <w:sz w:val="24"/>
          <w:szCs w:val="24"/>
        </w:rPr>
        <w:t>” coroborat cu alin. (6) lit. “a” pct. 17, art.45 alin.(3), art.115 alin (1), lit.”b”, din Legea nr. 215/2001 privind administraţia publică locală, republicată, cu modificările şi completările ulterioare</w:t>
      </w:r>
    </w:p>
    <w:p w14:paraId="72B4AF01" w14:textId="4AAC71CC" w:rsidR="00F313FB" w:rsidRPr="00F313FB" w:rsidRDefault="00F313FB" w:rsidP="00F313FB">
      <w:pPr>
        <w:jc w:val="center"/>
        <w:rPr>
          <w:rFonts w:ascii="Times New Roman" w:hAnsi="Times New Roman"/>
          <w:b/>
          <w:sz w:val="24"/>
          <w:szCs w:val="24"/>
          <w:lang w:val="ro-RO"/>
        </w:rPr>
      </w:pPr>
      <w:r w:rsidRPr="00F313FB">
        <w:rPr>
          <w:rFonts w:ascii="Times New Roman" w:hAnsi="Times New Roman"/>
          <w:b/>
          <w:sz w:val="24"/>
          <w:szCs w:val="24"/>
          <w:lang w:val="ro-RO"/>
        </w:rPr>
        <w:t>HOTĂRĂSTE:</w:t>
      </w:r>
    </w:p>
    <w:p w14:paraId="431359FF" w14:textId="6ECE40E1" w:rsidR="00F313FB" w:rsidRPr="003149EE" w:rsidRDefault="00F313FB" w:rsidP="00F313F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Times New Roman" w:hAnsi="Times New Roman"/>
          <w:sz w:val="24"/>
          <w:szCs w:val="24"/>
        </w:rPr>
      </w:pPr>
      <w:r w:rsidRPr="003149EE">
        <w:rPr>
          <w:rFonts w:ascii="Times New Roman" w:hAnsi="Times New Roman"/>
          <w:sz w:val="24"/>
          <w:szCs w:val="24"/>
          <w:lang w:val="ro-RO"/>
        </w:rPr>
        <w:tab/>
      </w:r>
      <w:r w:rsidRPr="003149EE">
        <w:rPr>
          <w:rFonts w:ascii="Times New Roman" w:hAnsi="Times New Roman"/>
          <w:b/>
          <w:sz w:val="24"/>
          <w:szCs w:val="24"/>
          <w:lang w:val="ro-RO"/>
        </w:rPr>
        <w:t>Art. 1.</w:t>
      </w:r>
      <w:r w:rsidRPr="003149EE">
        <w:rPr>
          <w:rFonts w:ascii="Times New Roman" w:hAnsi="Times New Roman"/>
          <w:sz w:val="24"/>
          <w:szCs w:val="24"/>
          <w:lang w:val="ro-RO"/>
        </w:rPr>
        <w:t xml:space="preserve"> Se aprobă </w:t>
      </w:r>
      <w:r w:rsidRPr="003149EE">
        <w:rPr>
          <w:rFonts w:ascii="Times New Roman" w:hAnsi="Times New Roman"/>
          <w:bCs/>
          <w:sz w:val="24"/>
          <w:szCs w:val="24"/>
        </w:rPr>
        <w:t xml:space="preserve">incheieri unui acord </w:t>
      </w:r>
      <w:r w:rsidRPr="003149EE">
        <w:rPr>
          <w:rFonts w:ascii="Times New Roman" w:hAnsi="Times New Roman"/>
          <w:sz w:val="24"/>
          <w:szCs w:val="24"/>
        </w:rPr>
        <w:t>între asociația “Consorțiu pentru Dezvoltare Interregională Sibiu – Agnita” și Asociația “Prietenii Mocăniței” în vederea accesării de fonduri pentru reabilitarea și achiziționarea de material rulant pentru Mocăniță (calea ferată cu ecartament îngust Sibiu-Agnita), in forma prevazuta in anexa la prezenta hotarare.</w:t>
      </w:r>
    </w:p>
    <w:p w14:paraId="18AABFF0" w14:textId="2941BD09" w:rsidR="00F313FB" w:rsidRPr="003149EE" w:rsidRDefault="00F313FB" w:rsidP="00F313FB">
      <w:pPr>
        <w:ind w:firstLine="720"/>
        <w:jc w:val="both"/>
        <w:rPr>
          <w:rFonts w:ascii="Times New Roman" w:hAnsi="Times New Roman"/>
          <w:sz w:val="24"/>
          <w:szCs w:val="24"/>
        </w:rPr>
      </w:pPr>
      <w:r w:rsidRPr="003149EE">
        <w:rPr>
          <w:rFonts w:ascii="Times New Roman" w:hAnsi="Times New Roman"/>
          <w:b/>
          <w:sz w:val="24"/>
          <w:szCs w:val="24"/>
        </w:rPr>
        <w:t>Art. 2.</w:t>
      </w:r>
      <w:r w:rsidRPr="003149EE">
        <w:rPr>
          <w:rFonts w:ascii="Times New Roman" w:hAnsi="Times New Roman"/>
          <w:sz w:val="24"/>
          <w:szCs w:val="24"/>
        </w:rPr>
        <w:t xml:space="preserve"> Se aprobă participarea la acest parteneriat cu cele două vagoane de călători aflate în inventarul asociației “Consorțiu pentru Dezvoltare Interregională Sibiu – Agnita”. </w:t>
      </w:r>
      <w:r w:rsidRPr="003149EE">
        <w:rPr>
          <w:rFonts w:ascii="Times New Roman" w:hAnsi="Times New Roman"/>
          <w:sz w:val="24"/>
          <w:szCs w:val="24"/>
        </w:rPr>
        <w:br/>
      </w:r>
      <w:r w:rsidRPr="003149EE">
        <w:rPr>
          <w:rFonts w:ascii="Times New Roman" w:hAnsi="Times New Roman"/>
          <w:sz w:val="24"/>
          <w:szCs w:val="24"/>
        </w:rPr>
        <w:tab/>
      </w:r>
      <w:r w:rsidRPr="003149EE">
        <w:rPr>
          <w:rFonts w:ascii="Times New Roman" w:hAnsi="Times New Roman"/>
          <w:b/>
          <w:sz w:val="24"/>
          <w:szCs w:val="24"/>
        </w:rPr>
        <w:t>Art. 3.</w:t>
      </w:r>
      <w:r w:rsidRPr="003149EE">
        <w:rPr>
          <w:rFonts w:ascii="Times New Roman" w:hAnsi="Times New Roman"/>
          <w:sz w:val="24"/>
          <w:szCs w:val="24"/>
        </w:rPr>
        <w:t xml:space="preserve"> Se aprobă expunerea în scop turistic, în perioada derulării proiectului, a materialului rulant în diverse locații aparținând domeniului public al comunei Nocrich care fac parte din asociația “Consorțiu pentru Dezvoltare Interregională Sibiu – Agnita”, la târguri, piețe sau alte evenimente, în măsura posibilităților.</w:t>
      </w:r>
      <w:r w:rsidRPr="003149EE">
        <w:rPr>
          <w:rFonts w:ascii="Times New Roman" w:hAnsi="Times New Roman"/>
          <w:sz w:val="24"/>
          <w:szCs w:val="24"/>
        </w:rPr>
        <w:br/>
      </w:r>
      <w:r w:rsidRPr="003149EE">
        <w:rPr>
          <w:rFonts w:ascii="Times New Roman" w:hAnsi="Times New Roman"/>
          <w:sz w:val="24"/>
          <w:szCs w:val="24"/>
        </w:rPr>
        <w:tab/>
      </w:r>
      <w:r w:rsidRPr="003149EE">
        <w:rPr>
          <w:rFonts w:ascii="Times New Roman" w:hAnsi="Times New Roman"/>
          <w:b/>
          <w:sz w:val="24"/>
          <w:szCs w:val="24"/>
        </w:rPr>
        <w:t>Art. 4.</w:t>
      </w:r>
      <w:r w:rsidRPr="003149EE">
        <w:rPr>
          <w:rFonts w:ascii="Times New Roman" w:hAnsi="Times New Roman"/>
          <w:sz w:val="24"/>
          <w:szCs w:val="24"/>
        </w:rPr>
        <w:t xml:space="preserve"> Se împuternicește domnul Visa Ionel, primarul comunei Nocrich,  cu îndeplinirea formalităților pentru legalizarea acestei hotărâri </w:t>
      </w:r>
    </w:p>
    <w:p w14:paraId="3856CECE" w14:textId="49632D7A" w:rsidR="00F313FB" w:rsidRPr="00F313FB" w:rsidRDefault="00F313FB" w:rsidP="00F313FB">
      <w:pPr>
        <w:pStyle w:val="Listparagraf"/>
        <w:ind w:left="1080"/>
        <w:jc w:val="center"/>
        <w:rPr>
          <w:rFonts w:ascii="Times New Roman" w:eastAsiaTheme="minorEastAsia" w:hAnsi="Times New Roman"/>
          <w:b/>
          <w:sz w:val="24"/>
          <w:szCs w:val="24"/>
        </w:rPr>
      </w:pPr>
      <w:r w:rsidRPr="00F313FB">
        <w:rPr>
          <w:rFonts w:ascii="Times New Roman" w:hAnsi="Times New Roman"/>
          <w:b/>
          <w:sz w:val="24"/>
          <w:szCs w:val="24"/>
        </w:rPr>
        <w:t xml:space="preserve">Emis  la Nocrich la data de </w:t>
      </w:r>
      <w:r>
        <w:rPr>
          <w:rFonts w:ascii="Times New Roman" w:hAnsi="Times New Roman"/>
          <w:b/>
          <w:sz w:val="24"/>
          <w:szCs w:val="24"/>
        </w:rPr>
        <w:t>21</w:t>
      </w:r>
      <w:r w:rsidRPr="00F313FB">
        <w:rPr>
          <w:rFonts w:ascii="Times New Roman" w:hAnsi="Times New Roman"/>
          <w:b/>
          <w:sz w:val="24"/>
          <w:szCs w:val="24"/>
        </w:rPr>
        <w:t>.02.2019</w:t>
      </w:r>
    </w:p>
    <w:p w14:paraId="75487FE9" w14:textId="77777777" w:rsidR="00F313FB" w:rsidRPr="00F313FB" w:rsidRDefault="00F313FB" w:rsidP="00F313FB">
      <w:pPr>
        <w:pStyle w:val="Listparagraf"/>
        <w:ind w:left="1080"/>
        <w:rPr>
          <w:rFonts w:ascii="Times New Roman" w:hAnsi="Times New Roman"/>
          <w:b/>
          <w:sz w:val="24"/>
          <w:szCs w:val="24"/>
        </w:rPr>
      </w:pPr>
    </w:p>
    <w:p w14:paraId="7505CF51" w14:textId="14EF1B86" w:rsidR="00F313FB" w:rsidRPr="00F313FB" w:rsidRDefault="00F313FB" w:rsidP="00F313FB">
      <w:pPr>
        <w:pStyle w:val="Listparagraf"/>
        <w:ind w:left="1080"/>
        <w:jc w:val="both"/>
        <w:rPr>
          <w:rFonts w:ascii="Times New Roman" w:hAnsi="Times New Roman"/>
          <w:b/>
          <w:sz w:val="24"/>
          <w:szCs w:val="24"/>
        </w:rPr>
      </w:pPr>
      <w:r w:rsidRPr="00F313FB">
        <w:rPr>
          <w:rFonts w:ascii="Times New Roman" w:hAnsi="Times New Roman"/>
          <w:b/>
          <w:sz w:val="24"/>
          <w:szCs w:val="24"/>
        </w:rPr>
        <w:tab/>
        <w:t>Initiator</w:t>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Pr>
          <w:rFonts w:ascii="Times New Roman" w:hAnsi="Times New Roman"/>
          <w:b/>
          <w:sz w:val="24"/>
          <w:szCs w:val="24"/>
        </w:rPr>
        <w:t xml:space="preserve">             </w:t>
      </w:r>
      <w:r w:rsidRPr="00F313FB">
        <w:rPr>
          <w:rFonts w:ascii="Times New Roman" w:hAnsi="Times New Roman"/>
          <w:b/>
          <w:sz w:val="24"/>
          <w:szCs w:val="24"/>
        </w:rPr>
        <w:t>Contrasemneaza          Primar</w:t>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t xml:space="preserve">             Secretar delegat</w:t>
      </w:r>
    </w:p>
    <w:p w14:paraId="7AEF54FA" w14:textId="559EBA64" w:rsidR="00F313FB" w:rsidRPr="00F313FB" w:rsidRDefault="00F313FB" w:rsidP="00F313FB">
      <w:pPr>
        <w:jc w:val="both"/>
        <w:rPr>
          <w:rFonts w:asciiTheme="minorHAnsi" w:hAnsiTheme="minorHAnsi" w:cstheme="minorBidi"/>
          <w:sz w:val="24"/>
          <w:szCs w:val="24"/>
        </w:rPr>
      </w:pPr>
      <w:r w:rsidRPr="00F313FB">
        <w:rPr>
          <w:rFonts w:ascii="Times New Roman" w:hAnsi="Times New Roman"/>
          <w:b/>
          <w:sz w:val="24"/>
          <w:szCs w:val="24"/>
        </w:rPr>
        <w:t xml:space="preserve">       </w:t>
      </w:r>
      <w:r>
        <w:rPr>
          <w:rFonts w:ascii="Times New Roman" w:hAnsi="Times New Roman"/>
          <w:b/>
          <w:sz w:val="24"/>
          <w:szCs w:val="24"/>
        </w:rPr>
        <w:t xml:space="preserve">           </w:t>
      </w:r>
      <w:r w:rsidRPr="00F313FB">
        <w:rPr>
          <w:rFonts w:ascii="Times New Roman" w:hAnsi="Times New Roman"/>
          <w:b/>
          <w:sz w:val="24"/>
          <w:szCs w:val="24"/>
        </w:rPr>
        <w:t xml:space="preserve">  Visa Ionel</w:t>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Pr>
          <w:rFonts w:ascii="Times New Roman" w:hAnsi="Times New Roman"/>
          <w:b/>
          <w:sz w:val="24"/>
          <w:szCs w:val="24"/>
        </w:rPr>
        <w:t xml:space="preserve">          </w:t>
      </w:r>
      <w:r w:rsidRPr="00F313FB">
        <w:rPr>
          <w:rFonts w:ascii="Times New Roman" w:hAnsi="Times New Roman"/>
          <w:b/>
          <w:sz w:val="24"/>
          <w:szCs w:val="24"/>
        </w:rPr>
        <w:t xml:space="preserve">   Iezsenszki Dalma Erjsebet</w:t>
      </w:r>
    </w:p>
    <w:p w14:paraId="0307052C" w14:textId="4354D50E" w:rsidR="00BF26A3" w:rsidRDefault="00BF26A3"/>
    <w:p w14:paraId="287E5E57" w14:textId="12F60ACC" w:rsidR="003149EE" w:rsidRDefault="003149EE"/>
    <w:bookmarkEnd w:id="0"/>
    <w:p w14:paraId="0408E9C3" w14:textId="64FC9369" w:rsidR="003149EE" w:rsidRDefault="003149EE"/>
    <w:p w14:paraId="05CC47AE" w14:textId="75BF5562" w:rsidR="003149EE" w:rsidRDefault="003149EE" w:rsidP="003149EE">
      <w:pPr>
        <w:spacing w:line="360" w:lineRule="auto"/>
        <w:jc w:val="right"/>
        <w:rPr>
          <w:rFonts w:ascii="Times New Roman" w:hAnsi="Times New Roman"/>
          <w:b/>
          <w:sz w:val="24"/>
          <w:szCs w:val="24"/>
          <w:lang w:val="fr-FR"/>
        </w:rPr>
      </w:pPr>
      <w:r>
        <w:rPr>
          <w:rFonts w:ascii="Times New Roman" w:hAnsi="Times New Roman"/>
          <w:b/>
          <w:sz w:val="24"/>
          <w:szCs w:val="24"/>
          <w:lang w:val="fr-FR"/>
        </w:rPr>
        <w:lastRenderedPageBreak/>
        <w:t>ANEXA LA PH</w:t>
      </w:r>
    </w:p>
    <w:p w14:paraId="55361728" w14:textId="1ACEACEA" w:rsidR="003149EE" w:rsidRPr="003149EE" w:rsidRDefault="003149EE" w:rsidP="003149EE">
      <w:pPr>
        <w:spacing w:line="360" w:lineRule="auto"/>
        <w:jc w:val="center"/>
        <w:rPr>
          <w:rFonts w:ascii="Times New Roman" w:hAnsi="Times New Roman"/>
          <w:b/>
          <w:sz w:val="24"/>
          <w:szCs w:val="24"/>
          <w:lang w:val="fr-FR"/>
        </w:rPr>
      </w:pPr>
      <w:r w:rsidRPr="003149EE">
        <w:rPr>
          <w:rFonts w:ascii="Times New Roman" w:hAnsi="Times New Roman"/>
          <w:b/>
          <w:sz w:val="24"/>
          <w:szCs w:val="24"/>
          <w:lang w:val="fr-FR"/>
        </w:rPr>
        <w:t>ACORD DE ASOCIER</w:t>
      </w:r>
      <w:r>
        <w:rPr>
          <w:rFonts w:ascii="Times New Roman" w:hAnsi="Times New Roman"/>
          <w:b/>
          <w:sz w:val="24"/>
          <w:szCs w:val="24"/>
          <w:lang w:val="fr-FR"/>
        </w:rPr>
        <w:t>E</w:t>
      </w:r>
    </w:p>
    <w:p w14:paraId="3FE90D7B" w14:textId="1AA9A10E" w:rsidR="003149EE" w:rsidRPr="003149EE" w:rsidRDefault="003149EE" w:rsidP="003149EE">
      <w:pPr>
        <w:spacing w:line="360" w:lineRule="auto"/>
        <w:rPr>
          <w:rFonts w:ascii="Times New Roman" w:hAnsi="Times New Roman"/>
          <w:b/>
          <w:sz w:val="24"/>
          <w:szCs w:val="24"/>
        </w:rPr>
      </w:pPr>
      <w:r w:rsidRPr="003149EE">
        <w:rPr>
          <w:rFonts w:ascii="Times New Roman" w:hAnsi="Times New Roman"/>
          <w:b/>
          <w:sz w:val="24"/>
          <w:szCs w:val="24"/>
        </w:rPr>
        <w:t>CAPITOLUL I – PĂRȚILE ACORDULUI</w:t>
      </w:r>
    </w:p>
    <w:p w14:paraId="09D0A2B5" w14:textId="78946163" w:rsidR="003149EE" w:rsidRPr="003149EE" w:rsidRDefault="003149EE" w:rsidP="003149EE">
      <w:pPr>
        <w:spacing w:line="360" w:lineRule="auto"/>
        <w:rPr>
          <w:rFonts w:ascii="Times New Roman" w:hAnsi="Times New Roman"/>
          <w:sz w:val="24"/>
          <w:szCs w:val="24"/>
        </w:rPr>
      </w:pPr>
      <w:r w:rsidRPr="003149EE">
        <w:rPr>
          <w:rFonts w:ascii="Times New Roman" w:hAnsi="Times New Roman"/>
          <w:b/>
          <w:sz w:val="24"/>
          <w:szCs w:val="24"/>
        </w:rPr>
        <w:t xml:space="preserve">Art. 1 </w:t>
      </w:r>
      <w:r w:rsidRPr="003149EE">
        <w:rPr>
          <w:rFonts w:ascii="Times New Roman" w:hAnsi="Times New Roman"/>
          <w:sz w:val="24"/>
          <w:szCs w:val="24"/>
        </w:rPr>
        <w:t>Prezentul acord se încheie între:</w:t>
      </w:r>
    </w:p>
    <w:p w14:paraId="7EE0843A" w14:textId="6F6901DB" w:rsidR="003149EE" w:rsidRPr="003149EE" w:rsidRDefault="003149EE" w:rsidP="003149EE">
      <w:pPr>
        <w:pStyle w:val="Corptext2"/>
        <w:spacing w:after="0" w:line="360" w:lineRule="auto"/>
        <w:jc w:val="both"/>
        <w:rPr>
          <w:b/>
          <w:lang w:val="ro-RO"/>
        </w:rPr>
      </w:pPr>
      <w:r w:rsidRPr="003149EE">
        <w:rPr>
          <w:b/>
        </w:rPr>
        <w:t>Asociația ,,Prietenii Mocăniței”,</w:t>
      </w:r>
      <w:r w:rsidRPr="003149EE">
        <w:t xml:space="preserve"> </w:t>
      </w:r>
      <w:r w:rsidRPr="003149EE">
        <w:rPr>
          <w:lang w:val="it-IT"/>
        </w:rPr>
        <w:t>o asociație înființată și funcționând în conformitate cu legile din România, având sediul social situat în Agnita</w:t>
      </w:r>
      <w:r w:rsidRPr="003149EE">
        <w:t>, str. Spitalului, nr. 29, sc. B, ap. 4, județul Sibiu</w:t>
      </w:r>
      <w:r w:rsidRPr="003149EE">
        <w:rPr>
          <w:lang w:val="it-IT"/>
        </w:rPr>
        <w:t xml:space="preserve">, având CIF  </w:t>
      </w:r>
      <w:r w:rsidRPr="003149EE">
        <w:t xml:space="preserve">25779721, legal reprezentată de către domnul </w:t>
      </w:r>
      <w:r w:rsidRPr="003149EE">
        <w:rPr>
          <w:b/>
        </w:rPr>
        <w:t>Blotor Mihai</w:t>
      </w:r>
      <w:r w:rsidRPr="003149EE">
        <w:t xml:space="preserve">, având funcția de președinte, </w:t>
      </w:r>
      <w:r w:rsidRPr="003149EE">
        <w:rPr>
          <w:lang w:val="ro-RO"/>
        </w:rPr>
        <w:t xml:space="preserve">în calitate de  </w:t>
      </w:r>
      <w:r w:rsidRPr="003149EE">
        <w:rPr>
          <w:b/>
          <w:lang w:val="ro-RO"/>
        </w:rPr>
        <w:t>„asociat – LIDER AL ASOCIERII”,</w:t>
      </w:r>
    </w:p>
    <w:p w14:paraId="06FA1498" w14:textId="2A79282B" w:rsidR="003149EE" w:rsidRPr="003149EE" w:rsidRDefault="003149EE" w:rsidP="003149EE">
      <w:pPr>
        <w:spacing w:line="360" w:lineRule="auto"/>
        <w:rPr>
          <w:rFonts w:ascii="Times New Roman" w:hAnsi="Times New Roman"/>
          <w:sz w:val="24"/>
          <w:szCs w:val="24"/>
        </w:rPr>
      </w:pPr>
      <w:r w:rsidRPr="003149EE">
        <w:rPr>
          <w:rFonts w:ascii="Times New Roman" w:hAnsi="Times New Roman"/>
          <w:sz w:val="24"/>
          <w:szCs w:val="24"/>
        </w:rPr>
        <w:t>și</w:t>
      </w:r>
    </w:p>
    <w:p w14:paraId="2FD246B0" w14:textId="70CBB478" w:rsidR="003149EE" w:rsidRPr="003149EE" w:rsidRDefault="003149EE" w:rsidP="003149EE">
      <w:pPr>
        <w:spacing w:line="360" w:lineRule="auto"/>
        <w:jc w:val="both"/>
        <w:rPr>
          <w:rFonts w:ascii="Times New Roman" w:hAnsi="Times New Roman"/>
          <w:b/>
          <w:sz w:val="24"/>
          <w:szCs w:val="24"/>
        </w:rPr>
      </w:pPr>
      <w:r w:rsidRPr="003149EE">
        <w:rPr>
          <w:rFonts w:ascii="Times New Roman" w:hAnsi="Times New Roman"/>
          <w:b/>
          <w:sz w:val="24"/>
          <w:szCs w:val="24"/>
        </w:rPr>
        <w:t xml:space="preserve">Asociația ,,Consorțiu pentru Dezvoltare Interregională Sibiu – Agnita”, </w:t>
      </w:r>
      <w:r w:rsidRPr="003149EE">
        <w:rPr>
          <w:rFonts w:ascii="Times New Roman" w:hAnsi="Times New Roman"/>
          <w:sz w:val="24"/>
          <w:szCs w:val="24"/>
          <w:lang w:val="it-IT"/>
        </w:rPr>
        <w:t xml:space="preserve">o asociație înființată și funcționând în conformitate cu legile din România, având sediul social situat în </w:t>
      </w:r>
      <w:r w:rsidRPr="003149EE">
        <w:rPr>
          <w:rFonts w:ascii="Times New Roman" w:hAnsi="Times New Roman"/>
          <w:sz w:val="24"/>
          <w:szCs w:val="24"/>
        </w:rPr>
        <w:t>Nocrich, str. Principală, nr. 274, județul Sibiu</w:t>
      </w:r>
      <w:r w:rsidRPr="003149EE">
        <w:rPr>
          <w:rFonts w:ascii="Times New Roman" w:hAnsi="Times New Roman"/>
          <w:sz w:val="24"/>
          <w:szCs w:val="24"/>
          <w:lang w:val="it-IT"/>
        </w:rPr>
        <w:t xml:space="preserve">, având CIF </w:t>
      </w:r>
      <w:r w:rsidRPr="003149EE">
        <w:rPr>
          <w:rFonts w:ascii="Times New Roman" w:hAnsi="Times New Roman"/>
          <w:sz w:val="24"/>
          <w:szCs w:val="24"/>
        </w:rPr>
        <w:t xml:space="preserve">23141815, legal reprezentată de către ___________, în calitate de </w:t>
      </w:r>
      <w:r w:rsidRPr="003149EE">
        <w:rPr>
          <w:rFonts w:ascii="Times New Roman" w:hAnsi="Times New Roman"/>
          <w:b/>
          <w:sz w:val="24"/>
          <w:szCs w:val="24"/>
        </w:rPr>
        <w:t>,,asociat”.</w:t>
      </w:r>
    </w:p>
    <w:p w14:paraId="4DB5D9D4" w14:textId="51D75575" w:rsidR="003149EE" w:rsidRPr="003149EE" w:rsidRDefault="003149EE" w:rsidP="003149EE">
      <w:pPr>
        <w:spacing w:line="360" w:lineRule="auto"/>
        <w:rPr>
          <w:rFonts w:ascii="Times New Roman" w:hAnsi="Times New Roman"/>
          <w:b/>
          <w:sz w:val="24"/>
          <w:szCs w:val="24"/>
          <w:lang w:val="en-GB"/>
        </w:rPr>
      </w:pPr>
      <w:r w:rsidRPr="003149EE">
        <w:rPr>
          <w:rFonts w:ascii="Times New Roman" w:hAnsi="Times New Roman"/>
          <w:b/>
          <w:sz w:val="24"/>
          <w:szCs w:val="24"/>
        </w:rPr>
        <w:t>CAPITOLUL II – OBIECTUL ACORDULUI</w:t>
      </w:r>
    </w:p>
    <w:p w14:paraId="45E4A974" w14:textId="4CF638B4"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 xml:space="preserve">Art. 2. </w:t>
      </w:r>
      <w:r w:rsidRPr="003149EE">
        <w:rPr>
          <w:rFonts w:ascii="Times New Roman" w:hAnsi="Times New Roman"/>
          <w:sz w:val="24"/>
          <w:szCs w:val="24"/>
          <w:lang w:val="it-IT"/>
        </w:rPr>
        <w:t xml:space="preserve">Obiectul prezentului acord îl constituie asocierea în vederea </w:t>
      </w:r>
      <w:r w:rsidRPr="003149EE">
        <w:rPr>
          <w:rFonts w:ascii="Times New Roman" w:hAnsi="Times New Roman"/>
          <w:i/>
          <w:sz w:val="24"/>
          <w:szCs w:val="24"/>
        </w:rPr>
        <w:t>accesării de fonduri nerambursabile pentru reparația capitală a patru vagoane de călători și pentru achiziționarea unei locomotive diesel pentru trenul Mocănița.</w:t>
      </w:r>
    </w:p>
    <w:p w14:paraId="3C377818" w14:textId="1CEA2B02" w:rsidR="003149EE" w:rsidRPr="003149EE" w:rsidRDefault="003149EE" w:rsidP="003149EE">
      <w:pPr>
        <w:spacing w:line="360" w:lineRule="auto"/>
        <w:jc w:val="both"/>
        <w:rPr>
          <w:rFonts w:ascii="Times New Roman" w:hAnsi="Times New Roman"/>
          <w:b/>
          <w:sz w:val="24"/>
          <w:szCs w:val="24"/>
          <w:lang w:val="it-IT"/>
        </w:rPr>
      </w:pPr>
      <w:r w:rsidRPr="003149EE">
        <w:rPr>
          <w:rFonts w:ascii="Times New Roman" w:hAnsi="Times New Roman"/>
          <w:b/>
          <w:sz w:val="24"/>
          <w:szCs w:val="24"/>
          <w:lang w:val="it-IT"/>
        </w:rPr>
        <w:t>CAPITOLUL III – DURATA ACORDULUI</w:t>
      </w:r>
    </w:p>
    <w:p w14:paraId="07587AAF" w14:textId="5E80A87E"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 xml:space="preserve">Art. 3. </w:t>
      </w:r>
      <w:r w:rsidRPr="003149EE">
        <w:rPr>
          <w:rFonts w:ascii="Times New Roman" w:hAnsi="Times New Roman"/>
          <w:sz w:val="24"/>
          <w:szCs w:val="24"/>
          <w:lang w:val="it-IT"/>
        </w:rPr>
        <w:t>Prezentul acord se încheie pe o durată de 10 ani, dacă părțile nu hotărăsc înainte prelungirea acestuia.</w:t>
      </w:r>
    </w:p>
    <w:p w14:paraId="5BF34701" w14:textId="08CCCF88" w:rsidR="003149EE" w:rsidRPr="003149EE" w:rsidRDefault="003149EE" w:rsidP="003149EE">
      <w:pPr>
        <w:spacing w:line="360" w:lineRule="auto"/>
        <w:jc w:val="both"/>
        <w:rPr>
          <w:rFonts w:ascii="Times New Roman" w:hAnsi="Times New Roman"/>
          <w:b/>
          <w:sz w:val="24"/>
          <w:szCs w:val="24"/>
          <w:lang w:val="it-IT"/>
        </w:rPr>
      </w:pPr>
      <w:r w:rsidRPr="003149EE">
        <w:rPr>
          <w:rFonts w:ascii="Times New Roman" w:hAnsi="Times New Roman"/>
          <w:b/>
          <w:sz w:val="24"/>
          <w:szCs w:val="24"/>
          <w:lang w:val="it-IT"/>
        </w:rPr>
        <w:t>CAPITOLUL IV – CONDIȚIILE ACORDULUI</w:t>
      </w:r>
    </w:p>
    <w:p w14:paraId="270F8F77" w14:textId="34423B25" w:rsidR="003149EE" w:rsidRPr="003149EE" w:rsidRDefault="003149EE" w:rsidP="003149EE">
      <w:pPr>
        <w:spacing w:line="360" w:lineRule="auto"/>
        <w:jc w:val="both"/>
        <w:rPr>
          <w:rFonts w:ascii="Times New Roman" w:hAnsi="Times New Roman"/>
          <w:sz w:val="24"/>
          <w:szCs w:val="24"/>
        </w:rPr>
      </w:pPr>
      <w:r w:rsidRPr="003149EE">
        <w:rPr>
          <w:rFonts w:ascii="Times New Roman" w:hAnsi="Times New Roman"/>
          <w:b/>
          <w:sz w:val="24"/>
          <w:szCs w:val="24"/>
          <w:lang w:val="it-IT"/>
        </w:rPr>
        <w:t xml:space="preserve">Art. 4. </w:t>
      </w:r>
      <w:r w:rsidRPr="003149EE">
        <w:rPr>
          <w:rFonts w:ascii="Times New Roman" w:hAnsi="Times New Roman"/>
          <w:sz w:val="24"/>
          <w:szCs w:val="24"/>
          <w:lang w:val="it-IT"/>
        </w:rPr>
        <w:t xml:space="preserve">Partenerii convin ca liderul de asociere sa fie </w:t>
      </w:r>
      <w:r w:rsidRPr="003149EE">
        <w:rPr>
          <w:rFonts w:ascii="Times New Roman" w:hAnsi="Times New Roman"/>
          <w:b/>
          <w:sz w:val="24"/>
          <w:szCs w:val="24"/>
        </w:rPr>
        <w:t>Asociația ,,Prietenii Mocăniței”</w:t>
      </w:r>
      <w:r w:rsidRPr="003149EE">
        <w:rPr>
          <w:rFonts w:ascii="Times New Roman" w:hAnsi="Times New Roman"/>
          <w:sz w:val="24"/>
          <w:szCs w:val="24"/>
        </w:rPr>
        <w:t>. Liderul asocierii se va ocupa de implementarea proiectului privind accesarea de fonduri nerambursabile.</w:t>
      </w:r>
    </w:p>
    <w:p w14:paraId="1AFF896C" w14:textId="77777777" w:rsidR="003149EE" w:rsidRPr="003149EE" w:rsidRDefault="003149EE" w:rsidP="003149EE">
      <w:pPr>
        <w:spacing w:line="360" w:lineRule="auto"/>
        <w:jc w:val="both"/>
        <w:rPr>
          <w:rFonts w:ascii="Times New Roman" w:hAnsi="Times New Roman"/>
          <w:sz w:val="24"/>
          <w:szCs w:val="24"/>
          <w:lang w:val="de-DE"/>
        </w:rPr>
      </w:pPr>
      <w:r w:rsidRPr="003149EE">
        <w:rPr>
          <w:rFonts w:ascii="Times New Roman" w:hAnsi="Times New Roman"/>
          <w:b/>
          <w:sz w:val="24"/>
          <w:szCs w:val="24"/>
          <w:lang w:val="it-IT"/>
        </w:rPr>
        <w:t xml:space="preserve">Art. 5. </w:t>
      </w:r>
      <w:r w:rsidRPr="003149EE">
        <w:rPr>
          <w:rFonts w:ascii="Times New Roman" w:hAnsi="Times New Roman"/>
          <w:sz w:val="24"/>
          <w:szCs w:val="24"/>
          <w:lang w:val="de-DE"/>
        </w:rPr>
        <w:t>Pentru realizarea obiectului acordului părțile hotărăsc să participe la asociere cu următoarele mijloace:</w:t>
      </w:r>
    </w:p>
    <w:p w14:paraId="5847A8C2" w14:textId="77777777" w:rsidR="003149EE" w:rsidRPr="003149EE" w:rsidRDefault="003149EE" w:rsidP="003149EE">
      <w:pPr>
        <w:pStyle w:val="Listparagraf"/>
        <w:numPr>
          <w:ilvl w:val="0"/>
          <w:numId w:val="2"/>
        </w:numPr>
        <w:suppressAutoHyphens/>
        <w:spacing w:line="360" w:lineRule="auto"/>
        <w:jc w:val="both"/>
        <w:rPr>
          <w:rFonts w:ascii="Times New Roman" w:hAnsi="Times New Roman"/>
          <w:sz w:val="24"/>
          <w:szCs w:val="24"/>
          <w:lang w:val="it-IT"/>
        </w:rPr>
      </w:pPr>
      <w:r w:rsidRPr="003149EE">
        <w:rPr>
          <w:rFonts w:ascii="Times New Roman" w:hAnsi="Times New Roman"/>
          <w:sz w:val="24"/>
          <w:szCs w:val="24"/>
        </w:rPr>
        <w:lastRenderedPageBreak/>
        <w:t>Aportul Asociației ,,Consorțiu pentru Dezvoltare Interregională Sibiu – Agnita” este de două vagoane de călători în stare avansată de deteriorare. De asemenea, aceasta va aproba expunerea, în scop turistic, a materialului rulant în diverse locații aparținând domeniului public al comunelor care fac parte din asociație la târguri, piețe sau alte evenimente, în măsura posibilităților, pe perioada derulării proiectului.</w:t>
      </w:r>
    </w:p>
    <w:p w14:paraId="502200FA" w14:textId="77777777" w:rsidR="003149EE" w:rsidRPr="003149EE" w:rsidRDefault="003149EE" w:rsidP="003149EE">
      <w:pPr>
        <w:pStyle w:val="Listparagraf"/>
        <w:numPr>
          <w:ilvl w:val="0"/>
          <w:numId w:val="2"/>
        </w:numPr>
        <w:suppressAutoHyphens/>
        <w:spacing w:line="360" w:lineRule="auto"/>
        <w:jc w:val="both"/>
        <w:rPr>
          <w:rFonts w:ascii="Times New Roman" w:hAnsi="Times New Roman"/>
          <w:sz w:val="24"/>
          <w:szCs w:val="24"/>
          <w:lang w:val="it-IT"/>
        </w:rPr>
      </w:pPr>
      <w:r w:rsidRPr="003149EE">
        <w:rPr>
          <w:rFonts w:ascii="Times New Roman" w:hAnsi="Times New Roman"/>
          <w:sz w:val="24"/>
          <w:szCs w:val="24"/>
        </w:rPr>
        <w:t>Aportul Asociației "Prietenii Mocăniței"este de două vagoane de călători, unul în stare avansată de deteriorare, iar celălalt parțial restaurat.</w:t>
      </w:r>
    </w:p>
    <w:p w14:paraId="438C633E" w14:textId="77777777" w:rsidR="003149EE" w:rsidRPr="003149EE" w:rsidRDefault="003149EE" w:rsidP="003149EE">
      <w:pPr>
        <w:spacing w:line="360" w:lineRule="auto"/>
        <w:jc w:val="both"/>
        <w:rPr>
          <w:rFonts w:ascii="Times New Roman" w:hAnsi="Times New Roman"/>
          <w:sz w:val="24"/>
          <w:szCs w:val="24"/>
          <w:lang w:val="it-IT"/>
        </w:rPr>
      </w:pPr>
    </w:p>
    <w:p w14:paraId="45DA3B73" w14:textId="4A39F09E"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 xml:space="preserve">Art. 6. </w:t>
      </w:r>
      <w:r w:rsidRPr="003149EE">
        <w:rPr>
          <w:rFonts w:ascii="Times New Roman" w:hAnsi="Times New Roman"/>
          <w:sz w:val="24"/>
          <w:szCs w:val="24"/>
          <w:lang w:val="it-IT"/>
        </w:rPr>
        <w:t>Asocia</w:t>
      </w:r>
      <w:r w:rsidRPr="003149EE">
        <w:rPr>
          <w:rFonts w:ascii="Times New Roman" w:hAnsi="Times New Roman"/>
          <w:sz w:val="24"/>
          <w:szCs w:val="24"/>
        </w:rPr>
        <w:t>ți</w:t>
      </w:r>
      <w:r w:rsidRPr="003149EE">
        <w:rPr>
          <w:rFonts w:ascii="Times New Roman" w:hAnsi="Times New Roman"/>
          <w:sz w:val="24"/>
          <w:szCs w:val="24"/>
          <w:lang w:val="it-IT"/>
        </w:rPr>
        <w:t>i convin să se susțină ori de câte ori va fi nevoie pe tot parcursul realizării acordului</w:t>
      </w:r>
      <w:r w:rsidRPr="003149EE">
        <w:rPr>
          <w:rFonts w:ascii="Times New Roman" w:hAnsi="Times New Roman"/>
          <w:sz w:val="24"/>
          <w:szCs w:val="24"/>
        </w:rPr>
        <w:t xml:space="preserve">, </w:t>
      </w:r>
      <w:r w:rsidRPr="003149EE">
        <w:rPr>
          <w:rFonts w:ascii="Times New Roman" w:hAnsi="Times New Roman"/>
          <w:sz w:val="24"/>
          <w:szCs w:val="24"/>
          <w:lang w:val="it-IT"/>
        </w:rPr>
        <w:t>acordându-și sprijin de natură tehnică, managerială și/ sau logistică ori de câte ori situația o cere. Ambele Părți se obligă să urmărească și să se informeze reciproc asupra derulării prezentului acord</w:t>
      </w:r>
      <w:r>
        <w:rPr>
          <w:rFonts w:ascii="Times New Roman" w:hAnsi="Times New Roman"/>
          <w:sz w:val="24"/>
          <w:szCs w:val="24"/>
          <w:lang w:val="it-IT"/>
        </w:rPr>
        <w:t>.</w:t>
      </w:r>
    </w:p>
    <w:p w14:paraId="67C9AB0D" w14:textId="2BD0C759"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 xml:space="preserve">Art. 7. </w:t>
      </w:r>
      <w:r w:rsidRPr="003149EE">
        <w:rPr>
          <w:rFonts w:ascii="Times New Roman" w:hAnsi="Times New Roman"/>
          <w:sz w:val="24"/>
          <w:szCs w:val="24"/>
          <w:lang w:val="it-IT"/>
        </w:rPr>
        <w:t>Niciuna dintre Părți nu va fi îndreptățită să vândă, să cesioneze sau în orice altă modalitate să greveze, sau să transmită cota sa sau parte din aceasta altfel decât prin efectul legii și prin obținerea consimțământului scris prealabil al celeilalte Părți.</w:t>
      </w:r>
    </w:p>
    <w:p w14:paraId="1943AF43" w14:textId="037C7508"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 xml:space="preserve">Art. 8. </w:t>
      </w:r>
      <w:r w:rsidRPr="003149EE">
        <w:rPr>
          <w:rFonts w:ascii="Times New Roman" w:hAnsi="Times New Roman"/>
          <w:sz w:val="24"/>
          <w:szCs w:val="24"/>
          <w:lang w:val="it-IT"/>
        </w:rPr>
        <w:t>În relațiile cu terții, Părțile răspund pentru prejudiciile produse din propria vină. Răspunderea este integrală, cel ce a produs un prejudiciu este obligat să îl repare.</w:t>
      </w:r>
    </w:p>
    <w:p w14:paraId="317DF77B" w14:textId="58A26342"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 xml:space="preserve">Art. 9. </w:t>
      </w:r>
      <w:r w:rsidRPr="003149EE">
        <w:rPr>
          <w:rFonts w:ascii="Times New Roman" w:hAnsi="Times New Roman"/>
          <w:sz w:val="24"/>
          <w:szCs w:val="24"/>
          <w:lang w:val="it-IT"/>
        </w:rPr>
        <w:t>Între Părți, răspunderea este proporțională cu aportul adus.</w:t>
      </w:r>
    </w:p>
    <w:p w14:paraId="39E6B19A" w14:textId="68C6D362" w:rsidR="003149EE" w:rsidRPr="003149EE" w:rsidRDefault="003149EE" w:rsidP="003149EE">
      <w:pPr>
        <w:spacing w:line="360" w:lineRule="auto"/>
        <w:jc w:val="both"/>
        <w:rPr>
          <w:rFonts w:ascii="Times New Roman" w:hAnsi="Times New Roman"/>
          <w:b/>
          <w:sz w:val="24"/>
          <w:szCs w:val="24"/>
          <w:lang w:val="it-IT"/>
        </w:rPr>
      </w:pPr>
      <w:r w:rsidRPr="003149EE">
        <w:rPr>
          <w:rFonts w:ascii="Times New Roman" w:hAnsi="Times New Roman"/>
          <w:b/>
          <w:sz w:val="24"/>
          <w:szCs w:val="24"/>
          <w:lang w:val="it-IT"/>
        </w:rPr>
        <w:t>CAPITOLUL V – ÎNCETAREA ACORDULUI</w:t>
      </w:r>
    </w:p>
    <w:p w14:paraId="62382341" w14:textId="77777777"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 xml:space="preserve">Art. 10.  </w:t>
      </w:r>
      <w:r w:rsidRPr="003149EE">
        <w:rPr>
          <w:rFonts w:ascii="Times New Roman" w:hAnsi="Times New Roman"/>
          <w:sz w:val="24"/>
          <w:szCs w:val="24"/>
          <w:lang w:val="it-IT"/>
        </w:rPr>
        <w:t>Prezentul acord va înceta de drept la momentul ajungerii la termenul convenit de către Părți.</w:t>
      </w:r>
    </w:p>
    <w:p w14:paraId="1EAD6B4D" w14:textId="77777777"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 xml:space="preserve">Art. 11. </w:t>
      </w:r>
      <w:r w:rsidRPr="003149EE">
        <w:rPr>
          <w:rFonts w:ascii="Times New Roman" w:hAnsi="Times New Roman"/>
          <w:sz w:val="24"/>
          <w:szCs w:val="24"/>
          <w:lang w:val="it-IT"/>
        </w:rPr>
        <w:t>Acordul de asociere va înceta la momentul neîndeplinirii sau îndeplinirii defectuoase a vreuneia dintre clauzele din conținutul acestuia.</w:t>
      </w:r>
    </w:p>
    <w:p w14:paraId="034409DC" w14:textId="0A7E955E" w:rsid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 xml:space="preserve">Art. 12.  </w:t>
      </w:r>
      <w:r w:rsidRPr="003149EE">
        <w:rPr>
          <w:rFonts w:ascii="Times New Roman" w:hAnsi="Times New Roman"/>
          <w:sz w:val="24"/>
          <w:szCs w:val="24"/>
          <w:lang w:val="it-IT"/>
        </w:rPr>
        <w:t>Acordul va înceta la hotărârea comună a celor doi Asociați.</w:t>
      </w:r>
    </w:p>
    <w:p w14:paraId="3534DE69" w14:textId="484542E0" w:rsidR="003149EE" w:rsidRDefault="003149EE" w:rsidP="003149EE">
      <w:pPr>
        <w:spacing w:line="360" w:lineRule="auto"/>
        <w:jc w:val="both"/>
        <w:rPr>
          <w:rFonts w:ascii="Times New Roman" w:hAnsi="Times New Roman"/>
          <w:sz w:val="24"/>
          <w:szCs w:val="24"/>
          <w:lang w:val="it-IT"/>
        </w:rPr>
      </w:pPr>
    </w:p>
    <w:p w14:paraId="24237853" w14:textId="7FCBBFAC" w:rsidR="003149EE" w:rsidRDefault="003149EE" w:rsidP="003149EE">
      <w:pPr>
        <w:spacing w:line="360" w:lineRule="auto"/>
        <w:jc w:val="both"/>
        <w:rPr>
          <w:rFonts w:ascii="Times New Roman" w:hAnsi="Times New Roman"/>
          <w:sz w:val="24"/>
          <w:szCs w:val="24"/>
          <w:lang w:val="it-IT"/>
        </w:rPr>
      </w:pPr>
    </w:p>
    <w:p w14:paraId="46851A2D" w14:textId="77777777" w:rsidR="003149EE" w:rsidRPr="003149EE" w:rsidRDefault="003149EE" w:rsidP="003149EE">
      <w:pPr>
        <w:spacing w:line="360" w:lineRule="auto"/>
        <w:jc w:val="both"/>
        <w:rPr>
          <w:rFonts w:ascii="Times New Roman" w:hAnsi="Times New Roman"/>
          <w:sz w:val="24"/>
          <w:szCs w:val="24"/>
          <w:lang w:val="it-IT"/>
        </w:rPr>
      </w:pPr>
    </w:p>
    <w:p w14:paraId="643B0214" w14:textId="77777777" w:rsidR="003149EE" w:rsidRPr="003149EE" w:rsidRDefault="003149EE" w:rsidP="003149EE">
      <w:pPr>
        <w:spacing w:line="360" w:lineRule="auto"/>
        <w:jc w:val="both"/>
        <w:rPr>
          <w:rFonts w:ascii="Times New Roman" w:hAnsi="Times New Roman"/>
          <w:b/>
          <w:sz w:val="24"/>
          <w:szCs w:val="24"/>
          <w:lang w:val="it-IT"/>
        </w:rPr>
      </w:pPr>
      <w:r w:rsidRPr="003149EE">
        <w:rPr>
          <w:rFonts w:ascii="Times New Roman" w:hAnsi="Times New Roman"/>
          <w:b/>
          <w:sz w:val="24"/>
          <w:szCs w:val="24"/>
          <w:lang w:val="it-IT"/>
        </w:rPr>
        <w:lastRenderedPageBreak/>
        <w:t>CAPITOLUL VI – DISPOZIȚII FINALE</w:t>
      </w:r>
    </w:p>
    <w:p w14:paraId="46CBAC35" w14:textId="77777777" w:rsidR="003149EE" w:rsidRPr="003149EE" w:rsidRDefault="003149EE" w:rsidP="003149EE">
      <w:pPr>
        <w:spacing w:line="360" w:lineRule="auto"/>
        <w:jc w:val="both"/>
        <w:rPr>
          <w:rFonts w:ascii="Times New Roman" w:hAnsi="Times New Roman"/>
          <w:b/>
          <w:sz w:val="24"/>
          <w:szCs w:val="24"/>
          <w:lang w:val="it-IT"/>
        </w:rPr>
      </w:pPr>
    </w:p>
    <w:p w14:paraId="0E9A502A" w14:textId="77777777"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 xml:space="preserve">Art. 13. </w:t>
      </w:r>
      <w:r w:rsidRPr="003149EE">
        <w:rPr>
          <w:rFonts w:ascii="Times New Roman" w:hAnsi="Times New Roman"/>
          <w:sz w:val="24"/>
          <w:szCs w:val="24"/>
          <w:lang w:val="it-IT"/>
        </w:rPr>
        <w:t>În eventualitatea apariției unor conflicte, Părțile vor încerca soluționarea amiabilă a acestora.</w:t>
      </w:r>
    </w:p>
    <w:p w14:paraId="510205BE" w14:textId="77777777" w:rsidR="003149EE" w:rsidRPr="003149EE" w:rsidRDefault="003149EE" w:rsidP="003149EE">
      <w:pPr>
        <w:spacing w:line="360" w:lineRule="auto"/>
        <w:jc w:val="both"/>
        <w:rPr>
          <w:rFonts w:ascii="Times New Roman" w:hAnsi="Times New Roman"/>
          <w:b/>
          <w:sz w:val="24"/>
          <w:szCs w:val="24"/>
          <w:lang w:val="it-IT"/>
        </w:rPr>
      </w:pPr>
      <w:r w:rsidRPr="003149EE">
        <w:rPr>
          <w:rFonts w:ascii="Times New Roman" w:hAnsi="Times New Roman"/>
          <w:b/>
          <w:sz w:val="24"/>
          <w:szCs w:val="24"/>
          <w:lang w:val="it-IT"/>
        </w:rPr>
        <w:t>Art. 14.</w:t>
      </w:r>
      <w:r w:rsidRPr="003149EE">
        <w:rPr>
          <w:rFonts w:ascii="Times New Roman" w:hAnsi="Times New Roman"/>
          <w:sz w:val="24"/>
          <w:szCs w:val="24"/>
          <w:lang w:val="it-IT"/>
        </w:rPr>
        <w:t xml:space="preserve"> În cazul apariției unor litigii ocazionate de derularea  prezentului  acord, pentru soluționarea lor părtile hotărăsc să se adreseze instanțelor de drept comun competente.</w:t>
      </w:r>
    </w:p>
    <w:p w14:paraId="55A3237D" w14:textId="77777777" w:rsidR="003149EE" w:rsidRPr="003149EE" w:rsidRDefault="003149EE" w:rsidP="003149EE">
      <w:pPr>
        <w:spacing w:line="360" w:lineRule="auto"/>
        <w:jc w:val="both"/>
        <w:rPr>
          <w:rFonts w:ascii="Times New Roman" w:hAnsi="Times New Roman"/>
          <w:sz w:val="24"/>
          <w:szCs w:val="24"/>
          <w:lang w:val="it-IT"/>
        </w:rPr>
      </w:pPr>
    </w:p>
    <w:p w14:paraId="6E95479A" w14:textId="77777777"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sz w:val="24"/>
          <w:szCs w:val="24"/>
          <w:lang w:val="it-IT"/>
        </w:rPr>
        <w:t>Prezentul Acord de asociere s-a incheiat astazi, ......................., in 2 (două) exemplare originale, câte unul pentru fiecare Parte.</w:t>
      </w:r>
    </w:p>
    <w:p w14:paraId="6FE8CCF0" w14:textId="77777777" w:rsidR="003149EE" w:rsidRPr="003149EE" w:rsidRDefault="003149EE" w:rsidP="003149EE">
      <w:pPr>
        <w:spacing w:line="360" w:lineRule="auto"/>
        <w:jc w:val="both"/>
        <w:rPr>
          <w:rFonts w:ascii="Times New Roman" w:hAnsi="Times New Roman"/>
          <w:b/>
          <w:sz w:val="24"/>
          <w:szCs w:val="24"/>
          <w:lang w:val="it-IT"/>
        </w:rPr>
      </w:pPr>
      <w:r w:rsidRPr="003149EE">
        <w:rPr>
          <w:rFonts w:ascii="Times New Roman" w:hAnsi="Times New Roman"/>
          <w:b/>
          <w:sz w:val="24"/>
          <w:szCs w:val="24"/>
          <w:lang w:val="it-IT"/>
        </w:rPr>
        <w:t>LIDER ASOCIAT:</w:t>
      </w:r>
    </w:p>
    <w:p w14:paraId="510B05E7" w14:textId="77777777" w:rsidR="003149EE" w:rsidRPr="003149EE" w:rsidRDefault="003149EE" w:rsidP="003149EE">
      <w:pPr>
        <w:spacing w:line="360" w:lineRule="auto"/>
        <w:jc w:val="both"/>
        <w:rPr>
          <w:rFonts w:ascii="Times New Roman" w:hAnsi="Times New Roman"/>
          <w:sz w:val="24"/>
          <w:szCs w:val="24"/>
        </w:rPr>
      </w:pPr>
      <w:r w:rsidRPr="003149EE">
        <w:rPr>
          <w:rFonts w:ascii="Times New Roman" w:hAnsi="Times New Roman"/>
          <w:b/>
          <w:sz w:val="24"/>
          <w:szCs w:val="24"/>
        </w:rPr>
        <w:t>Asociația ,,Prietenii Mocăniței”</w:t>
      </w:r>
    </w:p>
    <w:p w14:paraId="2EEE4C5B" w14:textId="77777777" w:rsidR="003149EE" w:rsidRPr="003149EE" w:rsidRDefault="003149EE" w:rsidP="003149EE">
      <w:pPr>
        <w:spacing w:line="360" w:lineRule="auto"/>
        <w:jc w:val="both"/>
        <w:rPr>
          <w:rFonts w:ascii="Times New Roman" w:hAnsi="Times New Roman"/>
          <w:b/>
          <w:sz w:val="24"/>
          <w:szCs w:val="24"/>
          <w:lang w:val="it-IT"/>
        </w:rPr>
      </w:pPr>
      <w:r w:rsidRPr="003149EE">
        <w:rPr>
          <w:rFonts w:ascii="Times New Roman" w:hAnsi="Times New Roman"/>
          <w:sz w:val="24"/>
          <w:szCs w:val="24"/>
          <w:lang w:val="it-IT"/>
        </w:rPr>
        <w:t>Prin:</w:t>
      </w:r>
    </w:p>
    <w:p w14:paraId="5A94C1F2" w14:textId="48BD8717" w:rsidR="003149EE" w:rsidRPr="003149EE" w:rsidRDefault="003149EE" w:rsidP="003149EE">
      <w:pPr>
        <w:spacing w:line="360" w:lineRule="auto"/>
        <w:jc w:val="both"/>
        <w:rPr>
          <w:rFonts w:ascii="Times New Roman" w:hAnsi="Times New Roman"/>
          <w:sz w:val="24"/>
          <w:szCs w:val="24"/>
          <w:lang w:val="it-IT"/>
        </w:rPr>
      </w:pPr>
      <w:r w:rsidRPr="003149EE">
        <w:rPr>
          <w:rFonts w:ascii="Times New Roman" w:hAnsi="Times New Roman"/>
          <w:b/>
          <w:sz w:val="24"/>
          <w:szCs w:val="24"/>
          <w:lang w:val="it-IT"/>
        </w:rPr>
        <w:t>Blotor Mihai</w:t>
      </w:r>
    </w:p>
    <w:p w14:paraId="378C24CB" w14:textId="29F45AF1" w:rsidR="003149EE" w:rsidRPr="003149EE" w:rsidRDefault="003149EE" w:rsidP="003149EE">
      <w:pPr>
        <w:spacing w:line="360" w:lineRule="auto"/>
        <w:jc w:val="both"/>
        <w:rPr>
          <w:rFonts w:ascii="Times New Roman" w:hAnsi="Times New Roman"/>
          <w:sz w:val="24"/>
          <w:szCs w:val="24"/>
        </w:rPr>
      </w:pPr>
      <w:r w:rsidRPr="003149EE">
        <w:rPr>
          <w:rFonts w:ascii="Times New Roman" w:hAnsi="Times New Roman"/>
          <w:sz w:val="24"/>
          <w:szCs w:val="24"/>
          <w:lang w:val="it-IT"/>
        </w:rPr>
        <w:t>__________________</w:t>
      </w:r>
    </w:p>
    <w:p w14:paraId="166C541E" w14:textId="77777777" w:rsidR="003149EE" w:rsidRPr="003149EE" w:rsidRDefault="003149EE" w:rsidP="003149EE">
      <w:pPr>
        <w:spacing w:line="360" w:lineRule="auto"/>
        <w:rPr>
          <w:rFonts w:ascii="Times New Roman" w:hAnsi="Times New Roman"/>
          <w:b/>
          <w:sz w:val="24"/>
          <w:szCs w:val="24"/>
        </w:rPr>
      </w:pPr>
      <w:r w:rsidRPr="003149EE">
        <w:rPr>
          <w:rFonts w:ascii="Times New Roman" w:hAnsi="Times New Roman"/>
          <w:b/>
          <w:sz w:val="24"/>
          <w:szCs w:val="24"/>
        </w:rPr>
        <w:t>ASOCIAT:</w:t>
      </w:r>
    </w:p>
    <w:p w14:paraId="54E3CA9B" w14:textId="77777777" w:rsidR="003149EE" w:rsidRPr="003149EE" w:rsidRDefault="003149EE" w:rsidP="003149EE">
      <w:pPr>
        <w:spacing w:line="360" w:lineRule="auto"/>
        <w:rPr>
          <w:rFonts w:ascii="Times New Roman" w:hAnsi="Times New Roman"/>
          <w:b/>
          <w:sz w:val="24"/>
          <w:szCs w:val="24"/>
        </w:rPr>
      </w:pPr>
      <w:r w:rsidRPr="003149EE">
        <w:rPr>
          <w:rFonts w:ascii="Times New Roman" w:hAnsi="Times New Roman"/>
          <w:b/>
          <w:sz w:val="24"/>
          <w:szCs w:val="24"/>
        </w:rPr>
        <w:t>Asociația ,,Consorțiu pentru Dezvoltare Interregională Sibiu – Agnita”</w:t>
      </w:r>
    </w:p>
    <w:p w14:paraId="30B76239" w14:textId="3D1B9BAA" w:rsidR="003149EE" w:rsidRPr="003149EE" w:rsidRDefault="003149EE" w:rsidP="003149EE">
      <w:pPr>
        <w:spacing w:line="360" w:lineRule="auto"/>
        <w:rPr>
          <w:rFonts w:ascii="Times New Roman" w:hAnsi="Times New Roman"/>
          <w:sz w:val="24"/>
          <w:szCs w:val="24"/>
        </w:rPr>
      </w:pPr>
      <w:r w:rsidRPr="003149EE">
        <w:rPr>
          <w:rFonts w:ascii="Times New Roman" w:hAnsi="Times New Roman"/>
          <w:sz w:val="24"/>
          <w:szCs w:val="24"/>
        </w:rPr>
        <w:t>Prin:</w:t>
      </w:r>
    </w:p>
    <w:p w14:paraId="063FF8B5" w14:textId="77777777" w:rsidR="003149EE" w:rsidRPr="003149EE" w:rsidRDefault="003149EE" w:rsidP="003149EE">
      <w:pPr>
        <w:spacing w:line="360" w:lineRule="auto"/>
        <w:rPr>
          <w:rFonts w:ascii="Times New Roman" w:hAnsi="Times New Roman"/>
          <w:sz w:val="24"/>
          <w:szCs w:val="24"/>
        </w:rPr>
      </w:pPr>
      <w:r w:rsidRPr="003149EE">
        <w:rPr>
          <w:rFonts w:ascii="Times New Roman" w:hAnsi="Times New Roman"/>
          <w:sz w:val="24"/>
          <w:szCs w:val="24"/>
          <w:lang w:val="it-IT"/>
        </w:rPr>
        <w:t>__________________</w:t>
      </w:r>
    </w:p>
    <w:p w14:paraId="672FA9B7" w14:textId="77777777" w:rsidR="003149EE" w:rsidRPr="00F313FB" w:rsidRDefault="003149EE" w:rsidP="003149EE">
      <w:pPr>
        <w:pStyle w:val="Listparagraf"/>
        <w:ind w:left="1080"/>
        <w:jc w:val="center"/>
        <w:rPr>
          <w:rFonts w:ascii="Times New Roman" w:eastAsiaTheme="minorEastAsia" w:hAnsi="Times New Roman"/>
          <w:b/>
          <w:sz w:val="24"/>
          <w:szCs w:val="24"/>
        </w:rPr>
      </w:pPr>
      <w:r w:rsidRPr="00F313FB">
        <w:rPr>
          <w:rFonts w:ascii="Times New Roman" w:hAnsi="Times New Roman"/>
          <w:b/>
          <w:sz w:val="24"/>
          <w:szCs w:val="24"/>
        </w:rPr>
        <w:t xml:space="preserve">Emis  la Nocrich la data de </w:t>
      </w:r>
      <w:r>
        <w:rPr>
          <w:rFonts w:ascii="Times New Roman" w:hAnsi="Times New Roman"/>
          <w:b/>
          <w:sz w:val="24"/>
          <w:szCs w:val="24"/>
        </w:rPr>
        <w:t>21</w:t>
      </w:r>
      <w:r w:rsidRPr="00F313FB">
        <w:rPr>
          <w:rFonts w:ascii="Times New Roman" w:hAnsi="Times New Roman"/>
          <w:b/>
          <w:sz w:val="24"/>
          <w:szCs w:val="24"/>
        </w:rPr>
        <w:t>.02.2019</w:t>
      </w:r>
    </w:p>
    <w:p w14:paraId="2A8EACF8" w14:textId="77777777" w:rsidR="003149EE" w:rsidRPr="00F313FB" w:rsidRDefault="003149EE" w:rsidP="003149EE">
      <w:pPr>
        <w:pStyle w:val="Listparagraf"/>
        <w:ind w:left="1080"/>
        <w:rPr>
          <w:rFonts w:ascii="Times New Roman" w:hAnsi="Times New Roman"/>
          <w:b/>
          <w:sz w:val="24"/>
          <w:szCs w:val="24"/>
        </w:rPr>
      </w:pPr>
    </w:p>
    <w:p w14:paraId="3E8E779E" w14:textId="77777777" w:rsidR="003149EE" w:rsidRPr="00F313FB" w:rsidRDefault="003149EE" w:rsidP="003149EE">
      <w:pPr>
        <w:pStyle w:val="Listparagraf"/>
        <w:ind w:left="1080"/>
        <w:jc w:val="both"/>
        <w:rPr>
          <w:rFonts w:ascii="Times New Roman" w:hAnsi="Times New Roman"/>
          <w:b/>
          <w:sz w:val="24"/>
          <w:szCs w:val="24"/>
        </w:rPr>
      </w:pPr>
      <w:r w:rsidRPr="00F313FB">
        <w:rPr>
          <w:rFonts w:ascii="Times New Roman" w:hAnsi="Times New Roman"/>
          <w:b/>
          <w:sz w:val="24"/>
          <w:szCs w:val="24"/>
        </w:rPr>
        <w:tab/>
        <w:t>Initiator</w:t>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Pr>
          <w:rFonts w:ascii="Times New Roman" w:hAnsi="Times New Roman"/>
          <w:b/>
          <w:sz w:val="24"/>
          <w:szCs w:val="24"/>
        </w:rPr>
        <w:t xml:space="preserve">             </w:t>
      </w:r>
      <w:r w:rsidRPr="00F313FB">
        <w:rPr>
          <w:rFonts w:ascii="Times New Roman" w:hAnsi="Times New Roman"/>
          <w:b/>
          <w:sz w:val="24"/>
          <w:szCs w:val="24"/>
        </w:rPr>
        <w:t>Contrasemneaza          Primar</w:t>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t xml:space="preserve">             Secretar delegat</w:t>
      </w:r>
    </w:p>
    <w:p w14:paraId="7A8FB3D9" w14:textId="77777777" w:rsidR="003149EE" w:rsidRPr="00F313FB" w:rsidRDefault="003149EE" w:rsidP="003149EE">
      <w:pPr>
        <w:jc w:val="both"/>
        <w:rPr>
          <w:rFonts w:asciiTheme="minorHAnsi" w:hAnsiTheme="minorHAnsi" w:cstheme="minorBidi"/>
          <w:sz w:val="24"/>
          <w:szCs w:val="24"/>
        </w:rPr>
      </w:pPr>
      <w:r w:rsidRPr="00F313FB">
        <w:rPr>
          <w:rFonts w:ascii="Times New Roman" w:hAnsi="Times New Roman"/>
          <w:b/>
          <w:sz w:val="24"/>
          <w:szCs w:val="24"/>
        </w:rPr>
        <w:t xml:space="preserve">       </w:t>
      </w:r>
      <w:r>
        <w:rPr>
          <w:rFonts w:ascii="Times New Roman" w:hAnsi="Times New Roman"/>
          <w:b/>
          <w:sz w:val="24"/>
          <w:szCs w:val="24"/>
        </w:rPr>
        <w:t xml:space="preserve">           </w:t>
      </w:r>
      <w:r w:rsidRPr="00F313FB">
        <w:rPr>
          <w:rFonts w:ascii="Times New Roman" w:hAnsi="Times New Roman"/>
          <w:b/>
          <w:sz w:val="24"/>
          <w:szCs w:val="24"/>
        </w:rPr>
        <w:t xml:space="preserve">  Visa Ionel</w:t>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sidRPr="00F313FB">
        <w:rPr>
          <w:rFonts w:ascii="Times New Roman" w:hAnsi="Times New Roman"/>
          <w:b/>
          <w:sz w:val="24"/>
          <w:szCs w:val="24"/>
        </w:rPr>
        <w:tab/>
      </w:r>
      <w:r>
        <w:rPr>
          <w:rFonts w:ascii="Times New Roman" w:hAnsi="Times New Roman"/>
          <w:b/>
          <w:sz w:val="24"/>
          <w:szCs w:val="24"/>
        </w:rPr>
        <w:t xml:space="preserve">          </w:t>
      </w:r>
      <w:r w:rsidRPr="00F313FB">
        <w:rPr>
          <w:rFonts w:ascii="Times New Roman" w:hAnsi="Times New Roman"/>
          <w:b/>
          <w:sz w:val="24"/>
          <w:szCs w:val="24"/>
        </w:rPr>
        <w:t xml:space="preserve">   Iezsenszki Dalma Erjsebet</w:t>
      </w:r>
    </w:p>
    <w:p w14:paraId="5F34DC9E" w14:textId="77777777" w:rsidR="003149EE" w:rsidRPr="00EB404A" w:rsidRDefault="003149EE" w:rsidP="003149EE">
      <w:pPr>
        <w:spacing w:line="360" w:lineRule="auto"/>
      </w:pPr>
    </w:p>
    <w:p w14:paraId="48B01E7A" w14:textId="77777777" w:rsidR="003149EE" w:rsidRDefault="003149EE"/>
    <w:sectPr w:rsidR="003149E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9F3EAB"/>
    <w:multiLevelType w:val="hybridMultilevel"/>
    <w:tmpl w:val="9E0A64F0"/>
    <w:lvl w:ilvl="0" w:tplc="F732C4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273343A"/>
    <w:multiLevelType w:val="hybridMultilevel"/>
    <w:tmpl w:val="C5A4DD12"/>
    <w:lvl w:ilvl="0" w:tplc="64C6821A">
      <w:start w:val="1"/>
      <w:numFmt w:val="decimal"/>
      <w:lvlText w:val="%1."/>
      <w:lvlJc w:val="left"/>
      <w:pPr>
        <w:ind w:left="1080" w:hanging="360"/>
      </w:pPr>
      <w:rPr>
        <w:rFonts w:ascii="Arial" w:hAnsi="Arial" w:hint="default"/>
        <w:i w:val="0"/>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8E0"/>
    <w:rsid w:val="003149EE"/>
    <w:rsid w:val="005B499C"/>
    <w:rsid w:val="005D18E0"/>
    <w:rsid w:val="00BF26A3"/>
    <w:rsid w:val="00D57B56"/>
    <w:rsid w:val="00F10625"/>
    <w:rsid w:val="00F31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165A"/>
  <w15:chartTrackingRefBased/>
  <w15:docId w15:val="{F8A31F59-2654-4F5A-8FBB-BB926282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13FB"/>
    <w:pPr>
      <w:spacing w:line="25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F313FB"/>
    <w:pPr>
      <w:spacing w:after="0" w:line="240" w:lineRule="auto"/>
      <w:ind w:left="720"/>
      <w:contextualSpacing/>
    </w:pPr>
    <w:rPr>
      <w:rFonts w:ascii="Arial" w:eastAsia="Times New Roman" w:hAnsi="Arial"/>
      <w:sz w:val="28"/>
      <w:szCs w:val="20"/>
      <w:lang w:val="ro-RO" w:eastAsia="ro-RO"/>
    </w:rPr>
  </w:style>
  <w:style w:type="paragraph" w:styleId="Corptext2">
    <w:name w:val="Body Text 2"/>
    <w:basedOn w:val="Normal"/>
    <w:link w:val="Corptext2Caracter"/>
    <w:rsid w:val="003149EE"/>
    <w:pPr>
      <w:suppressAutoHyphens/>
      <w:spacing w:after="120" w:line="480" w:lineRule="auto"/>
    </w:pPr>
    <w:rPr>
      <w:rFonts w:ascii="Times New Roman" w:eastAsia="Times New Roman" w:hAnsi="Times New Roman"/>
      <w:sz w:val="24"/>
      <w:szCs w:val="24"/>
      <w:lang w:eastAsia="ar-SA"/>
    </w:rPr>
  </w:style>
  <w:style w:type="character" w:customStyle="1" w:styleId="Corptext2Caracter">
    <w:name w:val="Corp text 2 Caracter"/>
    <w:basedOn w:val="Fontdeparagrafimplicit"/>
    <w:link w:val="Corptext2"/>
    <w:rsid w:val="003149EE"/>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102867">
      <w:bodyDiv w:val="1"/>
      <w:marLeft w:val="0"/>
      <w:marRight w:val="0"/>
      <w:marTop w:val="0"/>
      <w:marBottom w:val="0"/>
      <w:divBdr>
        <w:top w:val="none" w:sz="0" w:space="0" w:color="auto"/>
        <w:left w:val="none" w:sz="0" w:space="0" w:color="auto"/>
        <w:bottom w:val="none" w:sz="0" w:space="0" w:color="auto"/>
        <w:right w:val="none" w:sz="0" w:space="0" w:color="auto"/>
      </w:divBdr>
    </w:div>
    <w:div w:id="444467299">
      <w:bodyDiv w:val="1"/>
      <w:marLeft w:val="0"/>
      <w:marRight w:val="0"/>
      <w:marTop w:val="0"/>
      <w:marBottom w:val="0"/>
      <w:divBdr>
        <w:top w:val="none" w:sz="0" w:space="0" w:color="auto"/>
        <w:left w:val="none" w:sz="0" w:space="0" w:color="auto"/>
        <w:bottom w:val="none" w:sz="0" w:space="0" w:color="auto"/>
        <w:right w:val="none" w:sz="0" w:space="0" w:color="auto"/>
      </w:divBdr>
    </w:div>
    <w:div w:id="84963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949</Words>
  <Characters>5505</Characters>
  <Application>Microsoft Office Word</Application>
  <DocSecurity>0</DocSecurity>
  <Lines>45</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Nocrich</dc:creator>
  <cp:keywords/>
  <dc:description/>
  <cp:lastModifiedBy>P Nocrich</cp:lastModifiedBy>
  <cp:revision>5</cp:revision>
  <dcterms:created xsi:type="dcterms:W3CDTF">2019-02-22T10:56:00Z</dcterms:created>
  <dcterms:modified xsi:type="dcterms:W3CDTF">2019-02-24T07:47:00Z</dcterms:modified>
</cp:coreProperties>
</file>